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421AE78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2024LA1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48F2F9CC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</w:t>
      </w:r>
      <w:r>
        <w:rPr>
          <w:rFonts w:ascii="Arial" w:eastAsia="Arial" w:hAnsi="Arial" w:cs="Arial"/>
          <w:color w:val="000000"/>
          <w:sz w:val="22"/>
          <w:szCs w:val="22"/>
        </w:rPr>
        <w:t>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>del</w:t>
      </w:r>
      <w:r w:rsidRPr="00870B5B">
        <w:rPr>
          <w:rFonts w:ascii="Arial" w:eastAsia="Arial" w:hAnsi="Arial" w:cs="Arial"/>
          <w:b/>
          <w:sz w:val="22"/>
          <w:szCs w:val="22"/>
        </w:rPr>
        <w:t xml:space="preserve"> prof. Andrea </w:t>
      </w:r>
      <w:proofErr w:type="spellStart"/>
      <w:r w:rsidRPr="00870B5B">
        <w:rPr>
          <w:rFonts w:ascii="Arial" w:eastAsia="Arial" w:hAnsi="Arial" w:cs="Arial"/>
          <w:b/>
          <w:sz w:val="22"/>
          <w:szCs w:val="22"/>
        </w:rPr>
        <w:t>Caracausi</w:t>
      </w:r>
      <w:proofErr w:type="spellEnd"/>
      <w:r w:rsidRPr="00870B5B">
        <w:rPr>
          <w:rFonts w:ascii="Arial" w:eastAsia="Arial" w:hAnsi="Arial" w:cs="Arial"/>
          <w:b/>
          <w:sz w:val="22"/>
          <w:szCs w:val="22"/>
        </w:rPr>
        <w:t>.</w:t>
      </w:r>
    </w:p>
    <w:p w14:paraId="0000000F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 In caso di risoluzione diversa dalla scadenza naturale del contratto indicare i motivi della cessazione o in caso di pensionamento indicare la data di pensionamento per vecchiaia o per anzianità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7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</w:t>
      </w:r>
      <w:r>
        <w:rPr>
          <w:rFonts w:ascii="Arial" w:eastAsia="Arial" w:hAnsi="Arial" w:cs="Arial"/>
          <w:color w:val="000000"/>
          <w:sz w:val="22"/>
          <w:szCs w:val="22"/>
        </w:rPr>
        <w:t>ità di contrattare con la pubblica amministrazione;</w:t>
      </w:r>
    </w:p>
    <w:p w14:paraId="0000001A" w14:textId="77777777" w:rsidR="00BB0601" w:rsidRDefault="00870B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BB0601" w:rsidRDefault="00870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blicati sul sito di Ateneo </w:t>
      </w:r>
      <w:r>
        <w:rPr>
          <w:rFonts w:ascii="Arial" w:eastAsia="Arial" w:hAnsi="Arial" w:cs="Arial"/>
          <w:sz w:val="22"/>
          <w:szCs w:val="22"/>
        </w:rPr>
        <w:t>ai sensi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normativa vigente;</w:t>
      </w:r>
    </w:p>
    <w:p w14:paraId="0000001D" w14:textId="77777777" w:rsidR="00BB0601" w:rsidRDefault="00870B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</w:t>
      </w:r>
      <w:r>
        <w:rPr>
          <w:rFonts w:ascii="Arial" w:eastAsia="Arial" w:hAnsi="Arial" w:cs="Arial"/>
          <w:color w:val="000000"/>
          <w:sz w:val="22"/>
          <w:szCs w:val="22"/>
        </w:rPr>
        <w:t>one dell’Ateneo.</w:t>
      </w:r>
    </w:p>
    <w:p w14:paraId="0000001E" w14:textId="77777777" w:rsidR="00BB0601" w:rsidRDefault="00870B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non è possibile procedere alla stipula del contratto con coloro che si trovino in condizioni di incompatibilità rispetto a quanto previsto dal cui al comma 1 dell’art. </w:t>
      </w:r>
      <w:r>
        <w:rPr>
          <w:rFonts w:ascii="Arial" w:eastAsia="Arial" w:hAnsi="Arial" w:cs="Arial"/>
          <w:color w:val="000000"/>
          <w:sz w:val="22"/>
          <w:szCs w:val="22"/>
        </w:rPr>
        <w:t>25 della Legge n. 724/1994 e dal comma 9 dell’art. 5 della Legge n. 135/2012.</w:t>
      </w:r>
    </w:p>
    <w:p w14:paraId="0000001F" w14:textId="77777777" w:rsidR="00BB0601" w:rsidRDefault="00870B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BB0601" w:rsidRDefault="00870B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BB0601" w:rsidRDefault="00870B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BB0601" w:rsidRDefault="00870B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BB0601" w:rsidRDefault="00BB060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BB0601" w:rsidRDefault="00870B5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BB0601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37F"/>
    <w:multiLevelType w:val="multilevel"/>
    <w:tmpl w:val="82C07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3C55AA"/>
    <w:multiLevelType w:val="multilevel"/>
    <w:tmpl w:val="3E52424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8E4645"/>
    <w:multiLevelType w:val="multilevel"/>
    <w:tmpl w:val="3336E528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36572A9"/>
    <w:multiLevelType w:val="multilevel"/>
    <w:tmpl w:val="1598D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1"/>
    <w:rsid w:val="00870B5B"/>
    <w:rsid w:val="00B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564"/>
  <w15:docId w15:val="{B44D7CE7-F8D6-4C5E-9B65-D71F985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T4T/g3rSPPL0F4lgprTl645Lg==">CgMxLjAyCWguMzBqMHpsbDIIaC5namRneHMyCWguMWZvYjl0ZTgAciExVEF4LUYyWXF5TTFGLTFaUFZFVnJzVEQtUk1YbWoxdXA=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2</cp:revision>
  <dcterms:created xsi:type="dcterms:W3CDTF">2024-09-19T14:13:00Z</dcterms:created>
  <dcterms:modified xsi:type="dcterms:W3CDTF">2024-09-19T14:13:00Z</dcterms:modified>
</cp:coreProperties>
</file>