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DISSGEA 2020LA1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attività di supporto alla ricerca, presso il Dipartimento di Scienze storiche, geografiche e dell’antichità, per conto del prof.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Dario Canzian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 mesi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CMunf4lNAA3gpSFl7JX9tJ0Yg==">AMUW2mWNM54zdxqRZyz4TF06OYPAArpD1rRAG+OOEkUOyv0Eo8AqkvlJhP+uqVXPauz4eqcKPVl1H0K8gycV7wlYO7DChq6cEewthq+KfisqRkp9aDox4Mw=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