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Università degli Studi di Padova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dipartimento di Scienze Storiche, Geografiche e dell’ Antichita’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via del Vescovado, 30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35141 padova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PER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SOGGETT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chiede di essere ammesso/a alla procedura di ricognizione interna ai fini dell’individuazione di personale Tecnico Amministrativo dell’Ateneo, per lo svolgimento dell’attività di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 prof. Andrea Caracausi (scientific supervisor: prof. Claudia Bernardi).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Attività da svolgere nel rispetto della disciplina delle mansioni prevista dall’art. 52 del D.Lgs. 165/2001, per un periodo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 mesi.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allegato corrisponde al vero.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che, ai sensi del D.Lgs 30.6.2003, n. 196, i dati forniti saranno trattati, in forma cartacea o informatica, ai soli fini della procedura.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2"/>
          <w:szCs w:val="22"/>
          <w:rtl w:val="0"/>
        </w:rPr>
        <w:t xml:space="preserve">SPAZIO PER L’AUTORIZZAZIONE DELLA STRUTTURA DI AFFERENZA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Firma e Timbro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ipdDecreta" w:customStyle="1">
    <w:name w:val="Unipd Decreta"/>
    <w:basedOn w:val="Normale"/>
    <w:pPr>
      <w:jc w:val="center"/>
    </w:pPr>
    <w:rPr>
      <w:rFonts w:ascii="Arial" w:cs="Arial" w:hAnsi="Arial"/>
      <w:b w:val="1"/>
      <w:sz w:val="22"/>
      <w:szCs w:val="22"/>
    </w:rPr>
  </w:style>
  <w:style w:type="paragraph" w:styleId="Nessunaspaziatura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CorpoTestoUnipd" w:customStyle="1">
    <w:name w:val="Corpo Testo Unipd"/>
    <w:basedOn w:val="Normale"/>
    <w:pPr>
      <w:spacing w:line="360" w:lineRule="auto"/>
      <w:jc w:val="both"/>
    </w:pPr>
    <w:rPr>
      <w:rFonts w:ascii="Arial" w:cs="Arial" w:hAnsi="Arial"/>
      <w:b w:val="1"/>
      <w:sz w:val="20"/>
      <w:szCs w:val="20"/>
      <w:u w:val="single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92CTRKw62G3xlCe1/fqg0Z0Law==">CgMxLjAyCGguZ2pkZ3hzOAByITEyY1cyc1dBdGxDOFFIVVBnS1A5aXpZd1E1azZ2VGdsdg==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2022-01-25T16:43:00Z</dcterms:created>
  <dc:creator>PENGOMA</dc:creator>
</cp:coreProperties>
</file>