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43C0" w14:textId="77777777" w:rsidR="00E70C3C" w:rsidRPr="00E70C3C" w:rsidRDefault="00E70C3C" w:rsidP="00E3512B">
      <w:pPr>
        <w:jc w:val="center"/>
        <w:rPr>
          <w:b/>
        </w:rPr>
      </w:pPr>
      <w:r w:rsidRPr="00E70C3C">
        <w:rPr>
          <w:b/>
        </w:rPr>
        <w:t xml:space="preserve">Allegato 1) </w:t>
      </w:r>
    </w:p>
    <w:p w14:paraId="0CE99692" w14:textId="204AB88F" w:rsidR="00E3512B" w:rsidRPr="00E70C3C" w:rsidRDefault="00E70C3C" w:rsidP="00E3512B">
      <w:pPr>
        <w:jc w:val="center"/>
        <w:rPr>
          <w:b/>
        </w:rPr>
      </w:pPr>
      <w:r w:rsidRPr="00E70C3C">
        <w:rPr>
          <w:b/>
        </w:rPr>
        <w:t xml:space="preserve">Cofinanziamento Assegni </w:t>
      </w:r>
      <w:r w:rsidR="00E3512B" w:rsidRPr="00E70C3C">
        <w:rPr>
          <w:b/>
        </w:rPr>
        <w:t>“</w:t>
      </w:r>
      <w:proofErr w:type="spellStart"/>
      <w:r w:rsidR="00E3512B" w:rsidRPr="00E70C3C">
        <w:rPr>
          <w:b/>
        </w:rPr>
        <w:t>Mobility</w:t>
      </w:r>
      <w:proofErr w:type="spellEnd"/>
      <w:r w:rsidR="00E3512B" w:rsidRPr="00E70C3C">
        <w:rPr>
          <w:b/>
        </w:rPr>
        <w:t xml:space="preserve"> &amp; </w:t>
      </w:r>
      <w:proofErr w:type="spellStart"/>
      <w:r w:rsidR="00E3512B" w:rsidRPr="00E70C3C">
        <w:rPr>
          <w:b/>
        </w:rPr>
        <w:t>Humanities</w:t>
      </w:r>
      <w:proofErr w:type="spellEnd"/>
      <w:r w:rsidR="00E3512B" w:rsidRPr="00E70C3C">
        <w:rPr>
          <w:b/>
        </w:rPr>
        <w:t>”</w:t>
      </w:r>
      <w:r w:rsidR="000E6754">
        <w:rPr>
          <w:b/>
        </w:rPr>
        <w:t xml:space="preserve"> 2019</w:t>
      </w:r>
    </w:p>
    <w:p w14:paraId="7842168F" w14:textId="77777777" w:rsidR="00E3512B" w:rsidRDefault="00E3512B" w:rsidP="00E3512B">
      <w:pPr>
        <w:jc w:val="center"/>
      </w:pPr>
    </w:p>
    <w:p w14:paraId="1A685CA5" w14:textId="4A4F8A8C" w:rsidR="00F01E1F" w:rsidRPr="00733CF1" w:rsidRDefault="00E70C3C" w:rsidP="00733CF1">
      <w:pPr>
        <w:jc w:val="both"/>
      </w:pPr>
      <w:r>
        <w:t xml:space="preserve">Il Bando Assegni di Ricerca 2019 prevede </w:t>
      </w:r>
      <w:r w:rsidRPr="00E70C3C">
        <w:t xml:space="preserve">a carico del Progetto d’Eccellenza il cofinanziamento degli assegni </w:t>
      </w:r>
      <w:r>
        <w:t xml:space="preserve">di ricerca per un importo pari a </w:t>
      </w:r>
      <w:r w:rsidRPr="00E70C3C">
        <w:t xml:space="preserve">Euro </w:t>
      </w:r>
      <w:r w:rsidR="00E31B1E">
        <w:t>142.719,30</w:t>
      </w:r>
      <w:bookmarkStart w:id="0" w:name="_GoBack"/>
      <w:bookmarkEnd w:id="0"/>
      <w:r>
        <w:t xml:space="preserve">. I progetti dovranno essere sviluppati </w:t>
      </w:r>
      <w:r w:rsidR="00A951EF" w:rsidRPr="00733CF1">
        <w:t xml:space="preserve">attorno a temi </w:t>
      </w:r>
      <w:r w:rsidR="00733CF1" w:rsidRPr="00733CF1">
        <w:t xml:space="preserve">del binomio </w:t>
      </w:r>
      <w:r w:rsidR="00A01A47" w:rsidRPr="00733CF1">
        <w:t>“</w:t>
      </w:r>
      <w:proofErr w:type="spellStart"/>
      <w:r w:rsidR="00A01A47" w:rsidRPr="00733CF1">
        <w:t>Mobility</w:t>
      </w:r>
      <w:proofErr w:type="spellEnd"/>
      <w:r w:rsidR="00A01A47" w:rsidRPr="00733CF1">
        <w:t xml:space="preserve"> </w:t>
      </w:r>
      <w:r w:rsidR="00C005E3">
        <w:t xml:space="preserve">and the </w:t>
      </w:r>
      <w:proofErr w:type="spellStart"/>
      <w:r w:rsidR="00A01A47" w:rsidRPr="00733CF1">
        <w:t>Humanities</w:t>
      </w:r>
      <w:proofErr w:type="spellEnd"/>
      <w:r w:rsidR="00A01A47" w:rsidRPr="00733CF1">
        <w:t xml:space="preserve">” </w:t>
      </w:r>
      <w:r w:rsidR="00733CF1" w:rsidRPr="00733CF1">
        <w:t xml:space="preserve">e saranno collocati </w:t>
      </w:r>
      <w:r w:rsidR="00A951EF" w:rsidRPr="00733CF1">
        <w:t>nel più ampio progetto di eccellenza condotto dal Dipartimento</w:t>
      </w:r>
      <w:r w:rsidR="00A01A47" w:rsidRPr="00733CF1">
        <w:t xml:space="preserve"> di Scienze Storiche, Geografiche e dell’Antichità</w:t>
      </w:r>
      <w:r w:rsidR="00F01E1F" w:rsidRPr="00733CF1">
        <w:t xml:space="preserve"> (</w:t>
      </w:r>
      <w:hyperlink r:id="rId4" w:history="1">
        <w:r w:rsidR="00F01E1F" w:rsidRPr="00733CF1">
          <w:rPr>
            <w:rStyle w:val="Collegamentoipertestuale"/>
          </w:rPr>
          <w:t>https://www.dissgea.unipd.it/mobilityhumanities/dipartimento-di-eccellenza</w:t>
        </w:r>
      </w:hyperlink>
      <w:r w:rsidR="00F01E1F" w:rsidRPr="00733CF1">
        <w:t xml:space="preserve">). </w:t>
      </w:r>
      <w:r w:rsidR="00A951EF" w:rsidRPr="00733CF1">
        <w:t>L'obiettivo scientifico del progetto è di contribuire a un significativo avanzamento nello studio della mobilità, intesa come movimento di persone, oggetti, testi, idee e informazioni nelle soci</w:t>
      </w:r>
      <w:r w:rsidR="00F01E1F" w:rsidRPr="00733CF1">
        <w:t>età del passato e del presente.</w:t>
      </w:r>
    </w:p>
    <w:p w14:paraId="72D3A320" w14:textId="10330B32" w:rsidR="00A951EF" w:rsidRPr="00733CF1" w:rsidRDefault="006D7702" w:rsidP="00733CF1">
      <w:pPr>
        <w:jc w:val="both"/>
      </w:pPr>
      <w:r>
        <w:t xml:space="preserve">I progetti di ricerca </w:t>
      </w:r>
      <w:r w:rsidR="00F01E1F" w:rsidRPr="00733CF1">
        <w:t xml:space="preserve">dovranno essere svolte all’interno del </w:t>
      </w:r>
      <w:r w:rsidR="00A951EF" w:rsidRPr="00733CF1">
        <w:t xml:space="preserve">Centre for Advanced </w:t>
      </w:r>
      <w:proofErr w:type="spellStart"/>
      <w:r w:rsidR="00A951EF" w:rsidRPr="00733CF1">
        <w:t>Studies</w:t>
      </w:r>
      <w:proofErr w:type="spellEnd"/>
      <w:r w:rsidR="00A951EF" w:rsidRPr="00733CF1">
        <w:t xml:space="preserve"> in </w:t>
      </w:r>
      <w:proofErr w:type="spellStart"/>
      <w:r w:rsidR="00A951EF" w:rsidRPr="00733CF1">
        <w:t>Mobility</w:t>
      </w:r>
      <w:proofErr w:type="spellEnd"/>
      <w:r w:rsidR="00A951EF" w:rsidRPr="00733CF1">
        <w:t xml:space="preserve"> and the </w:t>
      </w:r>
      <w:proofErr w:type="spellStart"/>
      <w:r w:rsidR="00A951EF" w:rsidRPr="00733CF1">
        <w:t>Humanities</w:t>
      </w:r>
      <w:proofErr w:type="spellEnd"/>
      <w:r w:rsidR="00F01E1F" w:rsidRPr="00733CF1">
        <w:t xml:space="preserve"> e del Digital </w:t>
      </w:r>
      <w:proofErr w:type="spellStart"/>
      <w:r w:rsidR="00F01E1F" w:rsidRPr="00733CF1">
        <w:t>Laboratory</w:t>
      </w:r>
      <w:proofErr w:type="spellEnd"/>
      <w:r w:rsidR="00F01E1F" w:rsidRPr="00733CF1">
        <w:t xml:space="preserve"> for </w:t>
      </w:r>
      <w:proofErr w:type="spellStart"/>
      <w:r w:rsidR="00F01E1F" w:rsidRPr="00733CF1">
        <w:t>Mobility</w:t>
      </w:r>
      <w:proofErr w:type="spellEnd"/>
      <w:r w:rsidR="00F01E1F" w:rsidRPr="00733CF1">
        <w:t xml:space="preserve"> </w:t>
      </w:r>
      <w:proofErr w:type="spellStart"/>
      <w:r w:rsidR="00F01E1F" w:rsidRPr="00733CF1">
        <w:t>Research</w:t>
      </w:r>
      <w:proofErr w:type="spellEnd"/>
      <w:r w:rsidR="00F01E1F" w:rsidRPr="00733CF1">
        <w:t xml:space="preserve"> (MOBILAB). Il Centre for Advanced </w:t>
      </w:r>
      <w:proofErr w:type="spellStart"/>
      <w:r w:rsidR="00F01E1F" w:rsidRPr="00733CF1">
        <w:t>Studies</w:t>
      </w:r>
      <w:proofErr w:type="spellEnd"/>
      <w:r w:rsidR="00F01E1F" w:rsidRPr="00733CF1">
        <w:t xml:space="preserve"> in </w:t>
      </w:r>
      <w:proofErr w:type="spellStart"/>
      <w:r w:rsidR="00F01E1F" w:rsidRPr="00733CF1">
        <w:t>Mobility</w:t>
      </w:r>
      <w:proofErr w:type="spellEnd"/>
      <w:r w:rsidR="00F01E1F" w:rsidRPr="00733CF1">
        <w:t xml:space="preserve"> and the </w:t>
      </w:r>
      <w:proofErr w:type="spellStart"/>
      <w:r w:rsidR="00F01E1F" w:rsidRPr="00733CF1">
        <w:t>Humanities</w:t>
      </w:r>
      <w:proofErr w:type="spellEnd"/>
      <w:r w:rsidR="00F01E1F" w:rsidRPr="00733CF1">
        <w:t xml:space="preserve"> </w:t>
      </w:r>
      <w:r w:rsidR="0039334B" w:rsidRPr="00733CF1">
        <w:t xml:space="preserve">è organizzato </w:t>
      </w:r>
      <w:r>
        <w:t xml:space="preserve">attorno ad </w:t>
      </w:r>
      <w:r w:rsidR="0039334B" w:rsidRPr="00733CF1">
        <w:t>alcuni nodi tematici: “Persone”, “Idee”, “Oggetti”, “Teorie e Me</w:t>
      </w:r>
      <w:r w:rsidR="0039334B" w:rsidRPr="008B4402">
        <w:t>todi” e “Testi”</w:t>
      </w:r>
      <w:r w:rsidR="00733CF1" w:rsidRPr="008B4402">
        <w:t xml:space="preserve"> (</w:t>
      </w:r>
      <w:hyperlink r:id="rId5" w:history="1">
        <w:r w:rsidR="00733CF1" w:rsidRPr="008B4402">
          <w:rPr>
            <w:rStyle w:val="Collegamentoipertestuale"/>
          </w:rPr>
          <w:t>https://www.dissgea.unipd.it/mobilityhumanities/dipartimento-di-eccellenza/nodi</w:t>
        </w:r>
      </w:hyperlink>
      <w:r w:rsidR="00733CF1" w:rsidRPr="008B4402">
        <w:t>)</w:t>
      </w:r>
      <w:r w:rsidR="008B4402" w:rsidRPr="008B4402">
        <w:t xml:space="preserve">. </w:t>
      </w:r>
      <w:r w:rsidR="003F4961" w:rsidRPr="008B4402">
        <w:t>Si invita a prendere visione delle ricerche in corso in questi singoli nodi nel corso di elaborazione del progetto</w:t>
      </w:r>
      <w:r w:rsidR="00E3512B" w:rsidRPr="008B4402">
        <w:t xml:space="preserve">. Il </w:t>
      </w:r>
      <w:r w:rsidR="00F01E1F" w:rsidRPr="008B4402">
        <w:t xml:space="preserve">Digital </w:t>
      </w:r>
      <w:proofErr w:type="spellStart"/>
      <w:r w:rsidR="00F01E1F" w:rsidRPr="008B4402">
        <w:t>Laboratory</w:t>
      </w:r>
      <w:proofErr w:type="spellEnd"/>
      <w:r w:rsidR="00F01E1F" w:rsidRPr="008B4402">
        <w:t xml:space="preserve"> for </w:t>
      </w:r>
      <w:proofErr w:type="spellStart"/>
      <w:r w:rsidR="00F01E1F" w:rsidRPr="008B4402">
        <w:t>Mobility</w:t>
      </w:r>
      <w:proofErr w:type="spellEnd"/>
      <w:r w:rsidR="00F01E1F" w:rsidRPr="008B4402">
        <w:t xml:space="preserve"> </w:t>
      </w:r>
      <w:proofErr w:type="spellStart"/>
      <w:r w:rsidR="00F01E1F" w:rsidRPr="008B4402">
        <w:t>Research</w:t>
      </w:r>
      <w:proofErr w:type="spellEnd"/>
      <w:r w:rsidR="00F01E1F" w:rsidRPr="008B4402">
        <w:t xml:space="preserve"> (MOBILAB) </w:t>
      </w:r>
      <w:r w:rsidR="0039334B" w:rsidRPr="008B4402">
        <w:t xml:space="preserve">è strutturato al fine di organizzare ricerche che necessitano di </w:t>
      </w:r>
      <w:r w:rsidR="00A951EF" w:rsidRPr="008B4402">
        <w:t xml:space="preserve">grandi quantità di dati </w:t>
      </w:r>
      <w:r w:rsidR="00515F9E" w:rsidRPr="008B4402">
        <w:t xml:space="preserve">o informazioni </w:t>
      </w:r>
      <w:r w:rsidR="00866BD4" w:rsidRPr="008B4402">
        <w:t xml:space="preserve">oppure </w:t>
      </w:r>
      <w:r w:rsidR="00515F9E" w:rsidRPr="008B4402">
        <w:t xml:space="preserve">per </w:t>
      </w:r>
      <w:r w:rsidR="0039334B" w:rsidRPr="008B4402">
        <w:t xml:space="preserve">offrire un </w:t>
      </w:r>
      <w:r w:rsidR="00A951EF" w:rsidRPr="008B4402">
        <w:t xml:space="preserve">archivio digitale affinché </w:t>
      </w:r>
      <w:r w:rsidR="00866BD4" w:rsidRPr="008B4402">
        <w:t xml:space="preserve">i </w:t>
      </w:r>
      <w:r w:rsidR="00A951EF" w:rsidRPr="008B4402">
        <w:t xml:space="preserve">risultati delle ricerche </w:t>
      </w:r>
      <w:r w:rsidR="0039334B" w:rsidRPr="008B4402">
        <w:t xml:space="preserve">non vengano dispersi ma rimangano </w:t>
      </w:r>
      <w:r w:rsidR="00A951EF" w:rsidRPr="008B4402">
        <w:t>a disposizione di ricercatori e studenti</w:t>
      </w:r>
      <w:r w:rsidR="0039334B" w:rsidRPr="008B4402">
        <w:t xml:space="preserve"> in futuro.</w:t>
      </w:r>
      <w:r w:rsidR="0039334B" w:rsidRPr="00733CF1">
        <w:t xml:space="preserve"> </w:t>
      </w:r>
    </w:p>
    <w:p w14:paraId="3C25F664" w14:textId="77777777" w:rsidR="0039334B" w:rsidRPr="00733CF1" w:rsidRDefault="0039334B" w:rsidP="00733CF1">
      <w:pPr>
        <w:jc w:val="both"/>
      </w:pPr>
      <w:r w:rsidRPr="003F4961">
        <w:t>I progetti potranno essere svolti</w:t>
      </w:r>
      <w:r w:rsidR="00E3512B" w:rsidRPr="003F4961">
        <w:t>, a titolo d’esempio,</w:t>
      </w:r>
      <w:r w:rsidRPr="003F4961">
        <w:t xml:space="preserve"> in uno dei seguenti ambiti:</w:t>
      </w:r>
      <w:r w:rsidR="00733CF1">
        <w:t xml:space="preserve"> </w:t>
      </w:r>
    </w:p>
    <w:p w14:paraId="176A263C" w14:textId="77777777" w:rsidR="00F01E1F" w:rsidRPr="00733CF1" w:rsidRDefault="00F01E1F" w:rsidP="00733CF1">
      <w:pPr>
        <w:jc w:val="both"/>
      </w:pPr>
      <w:r w:rsidRPr="00733CF1">
        <w:t>A) Le metodolog</w:t>
      </w:r>
      <w:r w:rsidR="0039334B" w:rsidRPr="00733CF1">
        <w:t>ie per lo studio della mobilità</w:t>
      </w:r>
    </w:p>
    <w:p w14:paraId="5E497F59" w14:textId="77777777" w:rsidR="00F01E1F" w:rsidRPr="00733CF1" w:rsidRDefault="00F01E1F" w:rsidP="00733CF1">
      <w:pPr>
        <w:jc w:val="both"/>
      </w:pPr>
      <w:r w:rsidRPr="00733CF1">
        <w:t xml:space="preserve">Questo ambito di indagine si propone di elaborare nuove metodologie per lo studio della mobilità e di rendere il </w:t>
      </w:r>
      <w:proofErr w:type="spellStart"/>
      <w:r w:rsidRPr="00733CF1">
        <w:t>DiSSGeA</w:t>
      </w:r>
      <w:proofErr w:type="spellEnd"/>
      <w:r w:rsidRPr="00733CF1">
        <w:t xml:space="preserve"> un punto di riferimento nel panorama scientifico delle scienze umane. L'approccio sarà sia quantitativo (data </w:t>
      </w:r>
      <w:proofErr w:type="spellStart"/>
      <w:r w:rsidRPr="00733CF1">
        <w:t>mining</w:t>
      </w:r>
      <w:proofErr w:type="spellEnd"/>
      <w:r w:rsidRPr="00733CF1">
        <w:t xml:space="preserve"> e big-data </w:t>
      </w:r>
      <w:proofErr w:type="spellStart"/>
      <w:r w:rsidRPr="00733CF1">
        <w:t>analysis</w:t>
      </w:r>
      <w:proofErr w:type="spellEnd"/>
      <w:r w:rsidRPr="00733CF1">
        <w:t xml:space="preserve">, georeferenziazione e restituzioni in ambiente GIS e </w:t>
      </w:r>
      <w:proofErr w:type="spellStart"/>
      <w:r w:rsidRPr="00733CF1">
        <w:t>webGIS</w:t>
      </w:r>
      <w:proofErr w:type="spellEnd"/>
      <w:r w:rsidRPr="00733CF1">
        <w:t xml:space="preserve">) che qualitativo (analisi testuali comparate, ricostruzione tematica di networks, mobile </w:t>
      </w:r>
      <w:proofErr w:type="spellStart"/>
      <w:r w:rsidRPr="00733CF1">
        <w:t>ethnography</w:t>
      </w:r>
      <w:proofErr w:type="spellEnd"/>
      <w:r w:rsidRPr="00733CF1">
        <w:t xml:space="preserve">, creative </w:t>
      </w:r>
      <w:proofErr w:type="spellStart"/>
      <w:r w:rsidRPr="00733CF1">
        <w:t>methods</w:t>
      </w:r>
      <w:proofErr w:type="spellEnd"/>
      <w:r w:rsidRPr="00733CF1">
        <w:t xml:space="preserve">, lavori di campo </w:t>
      </w:r>
      <w:proofErr w:type="spellStart"/>
      <w:r w:rsidRPr="00733CF1">
        <w:t>multisituati</w:t>
      </w:r>
      <w:proofErr w:type="spellEnd"/>
      <w:r w:rsidRPr="00733CF1">
        <w:t xml:space="preserve">, impiego di mobile </w:t>
      </w:r>
      <w:proofErr w:type="spellStart"/>
      <w:r w:rsidRPr="00733CF1">
        <w:t>digital</w:t>
      </w:r>
      <w:proofErr w:type="spellEnd"/>
      <w:r w:rsidRPr="00733CF1">
        <w:t xml:space="preserve"> </w:t>
      </w:r>
      <w:proofErr w:type="spellStart"/>
      <w:r w:rsidRPr="00733CF1">
        <w:t>devices</w:t>
      </w:r>
      <w:proofErr w:type="spellEnd"/>
      <w:r w:rsidRPr="00733CF1">
        <w:t>). L'obiettivo è di introdurre nuovi approcci agli studi sulla mobilità che possano essere utilizzati anche in altri centri di rice</w:t>
      </w:r>
      <w:r w:rsidR="00733CF1">
        <w:t>rca nazionali e internazionali.</w:t>
      </w:r>
    </w:p>
    <w:p w14:paraId="44A751F9" w14:textId="77777777" w:rsidR="00F01E1F" w:rsidRPr="00733CF1" w:rsidRDefault="00F01E1F" w:rsidP="00733CF1">
      <w:pPr>
        <w:jc w:val="both"/>
      </w:pPr>
      <w:r w:rsidRPr="00733CF1">
        <w:t>B) I fenomeni della mob</w:t>
      </w:r>
      <w:r w:rsidR="0039334B" w:rsidRPr="00733CF1">
        <w:t>ilità</w:t>
      </w:r>
    </w:p>
    <w:p w14:paraId="620092B9" w14:textId="35726ECA" w:rsidR="00F01E1F" w:rsidRPr="00733CF1" w:rsidRDefault="00F01E1F" w:rsidP="00733CF1">
      <w:pPr>
        <w:jc w:val="both"/>
      </w:pPr>
      <w:r w:rsidRPr="00733CF1">
        <w:t>Questo ambito contribuirà al ripensamento dei fenomeni di mobilità</w:t>
      </w:r>
      <w:r w:rsidR="003F4961">
        <w:t xml:space="preserve"> nel passato e nel presente, fenomeni </w:t>
      </w:r>
      <w:r w:rsidRPr="00733CF1">
        <w:t xml:space="preserve">che non riguardano solo i trasporti o </w:t>
      </w:r>
      <w:r w:rsidR="003F4961">
        <w:t>le migrazioni</w:t>
      </w:r>
      <w:r w:rsidRPr="00733CF1">
        <w:t xml:space="preserve">, ma anche, per fare alcuni esempi, la circolazione di </w:t>
      </w:r>
      <w:proofErr w:type="spellStart"/>
      <w:r w:rsidRPr="00733CF1">
        <w:t>saperi</w:t>
      </w:r>
      <w:proofErr w:type="spellEnd"/>
      <w:r w:rsidRPr="00733CF1">
        <w:t xml:space="preserve"> e culture politiche; la circolazione, le traduzioni di libri e la tradizione di testi; le pratiche di mobilità nel paesaggio o la circolazi</w:t>
      </w:r>
      <w:r w:rsidR="00733CF1">
        <w:t>one di collezioni scientifiche.</w:t>
      </w:r>
    </w:p>
    <w:p w14:paraId="4B09B82B" w14:textId="77777777" w:rsidR="00F01E1F" w:rsidRPr="00733CF1" w:rsidRDefault="00F01E1F" w:rsidP="00733CF1">
      <w:pPr>
        <w:jc w:val="both"/>
      </w:pPr>
      <w:r w:rsidRPr="00733CF1">
        <w:t>C) Le ricadute del</w:t>
      </w:r>
      <w:r w:rsidR="0039334B" w:rsidRPr="00733CF1">
        <w:t>la mobilità sulla sfera sociale</w:t>
      </w:r>
    </w:p>
    <w:p w14:paraId="4EEB3837" w14:textId="22129B01" w:rsidR="00F01E1F" w:rsidRPr="00733CF1" w:rsidRDefault="00F01E1F" w:rsidP="00733CF1">
      <w:pPr>
        <w:jc w:val="both"/>
      </w:pPr>
      <w:r w:rsidRPr="00733CF1">
        <w:t xml:space="preserve">Questo filone si propone di comprendere e interpretare i cambiamenti sociali, culturali, politici ed economici innescati dai fenomeni di mobilità (di persone, competenze, idee, beni, ecc.). </w:t>
      </w:r>
      <w:r w:rsidR="006D7702">
        <w:t>Q</w:t>
      </w:r>
      <w:r w:rsidR="006D7702" w:rsidRPr="006D7702">
        <w:t xml:space="preserve">uesto ambito richiede competenze interdisciplinari al fine di </w:t>
      </w:r>
      <w:proofErr w:type="spellStart"/>
      <w:r w:rsidRPr="00733CF1">
        <w:t>di</w:t>
      </w:r>
      <w:proofErr w:type="spellEnd"/>
      <w:r w:rsidRPr="00733CF1">
        <w:t xml:space="preserve"> contestualizzare l'impatto dei fenomeni connessi alla mobilità nel mondo contemporaneo e, dall'altro, di studiare la profonda dinamicità delle società in tutte le epoche storiche.</w:t>
      </w:r>
    </w:p>
    <w:p w14:paraId="30D873B8" w14:textId="77777777" w:rsidR="0039334B" w:rsidRPr="00733CF1" w:rsidRDefault="0039334B" w:rsidP="00733CF1">
      <w:pPr>
        <w:jc w:val="both"/>
      </w:pPr>
    </w:p>
    <w:p w14:paraId="7ADC163C" w14:textId="77777777" w:rsidR="0039334B" w:rsidRPr="00E70C3C" w:rsidRDefault="0039334B" w:rsidP="00733CF1">
      <w:pPr>
        <w:jc w:val="both"/>
      </w:pPr>
    </w:p>
    <w:sectPr w:rsidR="0039334B" w:rsidRPr="00E70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EF"/>
    <w:rsid w:val="000E6754"/>
    <w:rsid w:val="0039334B"/>
    <w:rsid w:val="003F4961"/>
    <w:rsid w:val="00515F9E"/>
    <w:rsid w:val="006D7702"/>
    <w:rsid w:val="00733CF1"/>
    <w:rsid w:val="00866BD4"/>
    <w:rsid w:val="008B4402"/>
    <w:rsid w:val="00A01A47"/>
    <w:rsid w:val="00A951EF"/>
    <w:rsid w:val="00AB49AB"/>
    <w:rsid w:val="00AB57A2"/>
    <w:rsid w:val="00C005E3"/>
    <w:rsid w:val="00E31B1E"/>
    <w:rsid w:val="00E3512B"/>
    <w:rsid w:val="00E70C3C"/>
    <w:rsid w:val="00F0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9C553"/>
  <w15:docId w15:val="{778FBAB3-2AAC-4342-8570-32EBF8D6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1E1F"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7702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7702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D770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7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7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ssgea.unipd.it/mobilityhumanities/dipartimento-di-eccellenza/nodi" TargetMode="External"/><Relationship Id="rId4" Type="http://schemas.openxmlformats.org/officeDocument/2006/relationships/hyperlink" Target="https://www.dissgea.unipd.it/mobilityhumanities/dipartimento-di-eccelle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a.caracausi</dc:creator>
  <cp:keywords/>
  <dc:description/>
  <cp:lastModifiedBy>r.galati</cp:lastModifiedBy>
  <cp:revision>12</cp:revision>
  <dcterms:created xsi:type="dcterms:W3CDTF">2019-03-08T14:43:00Z</dcterms:created>
  <dcterms:modified xsi:type="dcterms:W3CDTF">2019-03-15T07:59:00Z</dcterms:modified>
</cp:coreProperties>
</file>