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C038" w14:textId="7F41CAD9" w:rsidR="00396EDF" w:rsidRPr="00910177" w:rsidRDefault="002743AD" w:rsidP="00396EDF">
      <w:pPr>
        <w:jc w:val="center"/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Linee guida per l’attribuzione del fondo traduzioni e pubblicazioni</w:t>
      </w:r>
      <w:r w:rsidR="0044297E">
        <w:rPr>
          <w:b/>
          <w:sz w:val="20"/>
          <w:szCs w:val="20"/>
        </w:rPr>
        <w:t xml:space="preserve"> (</w:t>
      </w:r>
      <w:r w:rsidR="0029682F">
        <w:rPr>
          <w:b/>
          <w:sz w:val="20"/>
          <w:szCs w:val="20"/>
        </w:rPr>
        <w:t>scadenza 30</w:t>
      </w:r>
      <w:bookmarkStart w:id="0" w:name="_GoBack"/>
      <w:bookmarkEnd w:id="0"/>
      <w:r w:rsidR="00476BFA">
        <w:rPr>
          <w:b/>
          <w:sz w:val="20"/>
          <w:szCs w:val="20"/>
        </w:rPr>
        <w:t xml:space="preserve"> </w:t>
      </w:r>
      <w:r w:rsidR="00EF0F84">
        <w:rPr>
          <w:b/>
          <w:sz w:val="20"/>
          <w:szCs w:val="20"/>
        </w:rPr>
        <w:t>giugno</w:t>
      </w:r>
      <w:r w:rsidR="00476BFA">
        <w:rPr>
          <w:b/>
          <w:sz w:val="20"/>
          <w:szCs w:val="20"/>
        </w:rPr>
        <w:t xml:space="preserve"> </w:t>
      </w:r>
      <w:r w:rsidR="0044297E">
        <w:rPr>
          <w:b/>
          <w:sz w:val="20"/>
          <w:szCs w:val="20"/>
        </w:rPr>
        <w:t>20</w:t>
      </w:r>
      <w:r w:rsidR="00400737">
        <w:rPr>
          <w:b/>
          <w:sz w:val="20"/>
          <w:szCs w:val="20"/>
        </w:rPr>
        <w:t>20</w:t>
      </w:r>
      <w:r w:rsidR="0044297E">
        <w:rPr>
          <w:b/>
          <w:sz w:val="20"/>
          <w:szCs w:val="20"/>
        </w:rPr>
        <w:t>)</w:t>
      </w:r>
    </w:p>
    <w:p w14:paraId="4327266F" w14:textId="77777777" w:rsidR="00910177" w:rsidRPr="00910177" w:rsidRDefault="00910177">
      <w:pPr>
        <w:rPr>
          <w:b/>
          <w:sz w:val="20"/>
          <w:szCs w:val="20"/>
        </w:rPr>
      </w:pPr>
    </w:p>
    <w:p w14:paraId="548B7712" w14:textId="77777777" w:rsidR="000F10FA" w:rsidRPr="00910177" w:rsidRDefault="000F10FA">
      <w:pPr>
        <w:rPr>
          <w:sz w:val="20"/>
          <w:szCs w:val="20"/>
        </w:rPr>
      </w:pPr>
    </w:p>
    <w:p w14:paraId="1C8E30E2" w14:textId="1D3F330E" w:rsidR="00331CAD" w:rsidRPr="00910177" w:rsidRDefault="00331CAD">
      <w:pPr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Premessa</w:t>
      </w:r>
    </w:p>
    <w:p w14:paraId="15F6198F" w14:textId="77777777" w:rsidR="00331CAD" w:rsidRPr="00910177" w:rsidRDefault="00331CAD">
      <w:pPr>
        <w:rPr>
          <w:sz w:val="20"/>
          <w:szCs w:val="20"/>
        </w:rPr>
      </w:pPr>
    </w:p>
    <w:p w14:paraId="38D1312E" w14:textId="76673A16" w:rsidR="00F722F5" w:rsidRPr="00910177" w:rsidRDefault="007F26CB" w:rsidP="00B22804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F56332" w:rsidRPr="00910177">
        <w:rPr>
          <w:sz w:val="20"/>
          <w:szCs w:val="20"/>
        </w:rPr>
        <w:t>l Consiglio di Dipartimento ha approvato l’istituzione di un fondo “traduzioni e pubblicazioni” all’interno del</w:t>
      </w:r>
      <w:r>
        <w:rPr>
          <w:sz w:val="20"/>
          <w:szCs w:val="20"/>
        </w:rPr>
        <w:t>la Dotazione Ordinaria Ricerca (</w:t>
      </w:r>
      <w:r w:rsidR="00F56332" w:rsidRPr="00910177">
        <w:rPr>
          <w:sz w:val="20"/>
          <w:szCs w:val="20"/>
        </w:rPr>
        <w:t>DOR</w:t>
      </w:r>
      <w:r>
        <w:rPr>
          <w:sz w:val="20"/>
          <w:szCs w:val="20"/>
        </w:rPr>
        <w:t>)</w:t>
      </w:r>
      <w:r w:rsidR="00F56332" w:rsidRPr="00910177">
        <w:rPr>
          <w:sz w:val="20"/>
          <w:szCs w:val="20"/>
        </w:rPr>
        <w:t xml:space="preserve">. </w:t>
      </w:r>
    </w:p>
    <w:p w14:paraId="4D001551" w14:textId="6B06452C" w:rsidR="00F56332" w:rsidRPr="00910177" w:rsidRDefault="00F722F5" w:rsidP="00B22804">
      <w:pPr>
        <w:rPr>
          <w:sz w:val="20"/>
          <w:szCs w:val="20"/>
        </w:rPr>
      </w:pPr>
      <w:r w:rsidRPr="00910177">
        <w:rPr>
          <w:sz w:val="20"/>
          <w:szCs w:val="20"/>
        </w:rPr>
        <w:t xml:space="preserve">Tale </w:t>
      </w:r>
      <w:r w:rsidR="00F56332" w:rsidRPr="00910177">
        <w:rPr>
          <w:sz w:val="20"/>
          <w:szCs w:val="20"/>
        </w:rPr>
        <w:t xml:space="preserve">azione rientra </w:t>
      </w:r>
      <w:r w:rsidR="005703D4" w:rsidRPr="00910177">
        <w:rPr>
          <w:sz w:val="20"/>
          <w:szCs w:val="20"/>
        </w:rPr>
        <w:t xml:space="preserve">all’interno </w:t>
      </w:r>
      <w:r w:rsidR="00F56332" w:rsidRPr="00910177">
        <w:rPr>
          <w:sz w:val="20"/>
          <w:szCs w:val="20"/>
        </w:rPr>
        <w:t xml:space="preserve">degli obiettivi inseriti </w:t>
      </w:r>
      <w:r w:rsidR="006B1F82">
        <w:rPr>
          <w:sz w:val="20"/>
          <w:szCs w:val="20"/>
        </w:rPr>
        <w:t xml:space="preserve">nel PTSR 2019-2021 </w:t>
      </w:r>
      <w:r w:rsidR="00F56332" w:rsidRPr="00910177">
        <w:rPr>
          <w:sz w:val="20"/>
          <w:szCs w:val="20"/>
        </w:rPr>
        <w:t>che prevede</w:t>
      </w:r>
      <w:r w:rsidR="006B1F82">
        <w:rPr>
          <w:sz w:val="20"/>
          <w:szCs w:val="20"/>
        </w:rPr>
        <w:t xml:space="preserve"> il mantenimento di un numero di pubblicazioni per docente pari a 3 per triennio e, con particolare riferimento alla componente della docenza in mobilità (passaggi di ruolo) e di titolari di assegni di ricerca, la pubblicazione di almeno 2 (docenti</w:t>
      </w:r>
      <w:r w:rsidR="00826CAF">
        <w:rPr>
          <w:sz w:val="20"/>
          <w:szCs w:val="20"/>
        </w:rPr>
        <w:t xml:space="preserve"> “in mobilità”</w:t>
      </w:r>
      <w:r w:rsidR="00826CAF">
        <w:rPr>
          <w:rStyle w:val="Rimandonotaapidipagina"/>
          <w:sz w:val="20"/>
          <w:szCs w:val="20"/>
        </w:rPr>
        <w:footnoteReference w:id="1"/>
      </w:r>
      <w:r w:rsidR="006B1F82">
        <w:rPr>
          <w:sz w:val="20"/>
          <w:szCs w:val="20"/>
        </w:rPr>
        <w:t xml:space="preserve">) e 1 (assegnisti) prodotti di qualità in relazione al Ranking interno delle pubblicazioni del </w:t>
      </w:r>
      <w:proofErr w:type="spellStart"/>
      <w:r w:rsidR="006B1F82">
        <w:rPr>
          <w:sz w:val="20"/>
          <w:szCs w:val="20"/>
        </w:rPr>
        <w:t>Dissgea</w:t>
      </w:r>
      <w:proofErr w:type="spellEnd"/>
      <w:r w:rsidR="006B1F82">
        <w:rPr>
          <w:sz w:val="20"/>
          <w:szCs w:val="20"/>
        </w:rPr>
        <w:t>.</w:t>
      </w:r>
    </w:p>
    <w:p w14:paraId="5EF379AA" w14:textId="77777777" w:rsidR="00F56332" w:rsidRPr="00910177" w:rsidRDefault="00F56332">
      <w:pPr>
        <w:rPr>
          <w:sz w:val="20"/>
          <w:szCs w:val="20"/>
        </w:rPr>
      </w:pPr>
    </w:p>
    <w:p w14:paraId="2EC940CC" w14:textId="77777777" w:rsidR="005467B4" w:rsidRPr="00910177" w:rsidRDefault="005467B4">
      <w:pPr>
        <w:rPr>
          <w:sz w:val="20"/>
          <w:szCs w:val="20"/>
        </w:rPr>
      </w:pPr>
    </w:p>
    <w:p w14:paraId="31B8FC71" w14:textId="20B944EF" w:rsidR="00FE5AEB" w:rsidRPr="00910177" w:rsidRDefault="00FE5AEB">
      <w:pPr>
        <w:rPr>
          <w:sz w:val="20"/>
          <w:szCs w:val="20"/>
        </w:rPr>
      </w:pPr>
      <w:r w:rsidRPr="00910177">
        <w:rPr>
          <w:b/>
          <w:sz w:val="20"/>
          <w:szCs w:val="20"/>
        </w:rPr>
        <w:t>Obiettivi</w:t>
      </w:r>
    </w:p>
    <w:p w14:paraId="7E963C0B" w14:textId="77777777" w:rsidR="00FE5AEB" w:rsidRPr="00910177" w:rsidRDefault="00FE5AEB">
      <w:pPr>
        <w:rPr>
          <w:sz w:val="20"/>
          <w:szCs w:val="20"/>
        </w:rPr>
      </w:pPr>
    </w:p>
    <w:p w14:paraId="1F318E37" w14:textId="5F6870DC" w:rsidR="00E10622" w:rsidRPr="00910177" w:rsidRDefault="00A5197D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L’obiettivo del fondo è quello di incentivare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scelta da parte dei docenti,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dei ricercatori </w:t>
      </w:r>
      <w:r w:rsidR="006B64DD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e degli assegnisti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di sedi di pubblicazione di rilevanza e impatto scientifico </w:t>
      </w:r>
      <w:r w:rsidR="00DA615F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 diffusione </w:t>
      </w:r>
      <w:r w:rsidR="00FE5AEB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internazionale</w:t>
      </w:r>
      <w:r w:rsidR="006D75EB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, secondo il ranking interno del </w:t>
      </w:r>
      <w:proofErr w:type="spellStart"/>
      <w:r w:rsidR="006D75EB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Dissgea</w:t>
      </w:r>
      <w:proofErr w:type="spellEnd"/>
      <w:r w:rsidR="00520691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.</w:t>
      </w:r>
      <w:r w:rsidR="000F10FA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177CF44B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2FB4A369" w14:textId="2DACB594" w:rsidR="00E10622" w:rsidRPr="00910177" w:rsidRDefault="00AE003D" w:rsidP="009F525C">
      <w:pPr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Dal punto di vista </w:t>
      </w:r>
      <w:r w:rsidR="00035F9B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delle </w:t>
      </w:r>
      <w:r w:rsidR="001C4641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richieste </w:t>
      </w: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saranno </w:t>
      </w:r>
      <w:r w:rsidR="000F10FA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privilegiate</w:t>
      </w:r>
      <w:r w:rsidR="00E10622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5226E3C3" w14:textId="3BE356AF" w:rsidR="009F525C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1)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traduzioni e/o revisioni di 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articoli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da proporre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in riviste 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straniere di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F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ascia A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periodicamente accreditate dall’</w:t>
      </w:r>
      <w:proofErr w:type="spellStart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(http://www.anvur.org/index.php?option=com_content&amp;view=article&amp;id=254&amp;Itemid=623&amp;lang=it) e/o presenti nelle banche dati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(http://apps.webofknowledge.com/)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e </w:t>
      </w:r>
      <w:proofErr w:type="spellStart"/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0064AD2C" w14:textId="0D909AC8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2) 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presso editori di livello internazionale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 presenza di contratto)</w:t>
      </w:r>
    </w:p>
    <w:p w14:paraId="315410AE" w14:textId="21431E85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3)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la pubblicazione 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presso editori nazionali a diffusione internazionale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7476A4B" w14:textId="77777777" w:rsidR="00E10622" w:rsidRPr="00910177" w:rsidRDefault="00E10622" w:rsidP="000F10FA">
      <w:pPr>
        <w:rPr>
          <w:rFonts w:eastAsia="Times New Roman"/>
          <w:sz w:val="20"/>
          <w:szCs w:val="20"/>
          <w:lang w:eastAsia="it-IT"/>
        </w:rPr>
      </w:pPr>
    </w:p>
    <w:p w14:paraId="49C5909E" w14:textId="726EFE77" w:rsidR="00E10622" w:rsidRPr="00910177" w:rsidRDefault="003C3A04" w:rsidP="000F10FA">
      <w:pPr>
        <w:rPr>
          <w:rFonts w:eastAsia="Times New Roman"/>
          <w:sz w:val="20"/>
          <w:szCs w:val="20"/>
          <w:u w:val="single"/>
          <w:lang w:eastAsia="it-IT"/>
        </w:rPr>
      </w:pPr>
      <w:r w:rsidRPr="00910177">
        <w:rPr>
          <w:rFonts w:eastAsia="Times New Roman"/>
          <w:sz w:val="20"/>
          <w:szCs w:val="20"/>
          <w:u w:val="single"/>
          <w:lang w:eastAsia="it-IT"/>
        </w:rPr>
        <w:t xml:space="preserve">Saranno poi </w:t>
      </w:r>
      <w:r w:rsidR="005467B4" w:rsidRPr="00910177">
        <w:rPr>
          <w:rFonts w:eastAsia="Times New Roman"/>
          <w:sz w:val="20"/>
          <w:szCs w:val="20"/>
          <w:u w:val="single"/>
          <w:lang w:eastAsia="it-IT"/>
        </w:rPr>
        <w:t>tenute in considerazione</w:t>
      </w:r>
      <w:r w:rsidR="00065A05" w:rsidRPr="00910177">
        <w:rPr>
          <w:rFonts w:eastAsia="Times New Roman"/>
          <w:sz w:val="20"/>
          <w:szCs w:val="20"/>
          <w:u w:val="single"/>
          <w:lang w:eastAsia="it-IT"/>
        </w:rPr>
        <w:t xml:space="preserve">: </w:t>
      </w:r>
    </w:p>
    <w:p w14:paraId="25AB78FC" w14:textId="77777777" w:rsidR="00065A05" w:rsidRPr="00910177" w:rsidRDefault="00065A05" w:rsidP="000F10FA">
      <w:pPr>
        <w:rPr>
          <w:rFonts w:eastAsia="Times New Roman"/>
          <w:sz w:val="20"/>
          <w:szCs w:val="20"/>
          <w:lang w:eastAsia="it-IT"/>
        </w:rPr>
      </w:pPr>
    </w:p>
    <w:p w14:paraId="2E03E251" w14:textId="455D72C1" w:rsidR="00065A05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D70F6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14971377" w14:textId="2213E61B" w:rsidR="000F10FA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E1AFE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articoli da sottoporre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in riviste scientifiche straniere periodicamente accreditate dall’</w:t>
      </w:r>
      <w:proofErr w:type="spellStart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Anvur</w:t>
      </w:r>
      <w:proofErr w:type="spellEnd"/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(http://www.anvur.org/index.php?option=com_content&amp;view=article&amp;id=254&amp;Itemid=623&amp;lang=it</w:t>
      </w:r>
      <w:r w:rsidRPr="00910177">
        <w:rPr>
          <w:rFonts w:eastAsia="Times New Roman"/>
          <w:sz w:val="20"/>
          <w:szCs w:val="20"/>
          <w:lang w:eastAsia="it-IT"/>
        </w:rPr>
        <w:t xml:space="preserve">), ma non presenti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nelle banche dati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WoS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(http://apps.webofknowledge.com/) e </w:t>
      </w:r>
      <w:proofErr w:type="spellStart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Scopus</w:t>
      </w:r>
      <w:proofErr w:type="spellEnd"/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3046E7C5" w14:textId="5AAF44AD" w:rsidR="005467B4" w:rsidRDefault="00ED7CA0" w:rsidP="005467B4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6</w:t>
      </w:r>
      <w:r w:rsidR="005467B4" w:rsidRPr="00910177">
        <w:rPr>
          <w:rFonts w:eastAsia="Times New Roman"/>
          <w:sz w:val="20"/>
          <w:szCs w:val="20"/>
          <w:lang w:eastAsia="it-IT"/>
        </w:rPr>
        <w:t xml:space="preserve">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la pubblicazione presso editori nazionali</w:t>
      </w:r>
    </w:p>
    <w:p w14:paraId="44BE7E8A" w14:textId="0371F43C" w:rsidR="006D75EB" w:rsidRPr="00910177" w:rsidRDefault="006D75EB" w:rsidP="005467B4">
      <w:pPr>
        <w:ind w:left="709" w:hanging="709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7) le traduzioni e/o revisioni di progetti da presentare a bandi competitivi (secondo quanto espresso nel PTSR 2019-2021 alla voce “fund-</w:t>
      </w:r>
      <w:proofErr w:type="spellStart"/>
      <w:r>
        <w:rPr>
          <w:rFonts w:eastAsia="Times New Roman"/>
          <w:sz w:val="20"/>
          <w:szCs w:val="20"/>
          <w:lang w:eastAsia="it-IT"/>
        </w:rPr>
        <w:t>raising</w:t>
      </w:r>
      <w:proofErr w:type="spellEnd"/>
      <w:r>
        <w:rPr>
          <w:rFonts w:eastAsia="Times New Roman"/>
          <w:sz w:val="20"/>
          <w:szCs w:val="20"/>
          <w:lang w:eastAsia="it-IT"/>
        </w:rPr>
        <w:t>”</w:t>
      </w:r>
    </w:p>
    <w:p w14:paraId="58F46D7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3418AD9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02D2727C" w14:textId="60CC6E53" w:rsidR="000F10FA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Tutte le altre pubblicazioni (editori a diffusione locale, riviste straniere non scientifiche, etc.) saranno tenute in considerazione, ma riceve</w:t>
      </w:r>
      <w:r w:rsidR="00E755A6" w:rsidRPr="00910177">
        <w:rPr>
          <w:rFonts w:eastAsia="Times New Roman"/>
          <w:sz w:val="20"/>
          <w:szCs w:val="20"/>
          <w:lang w:eastAsia="it-IT"/>
        </w:rPr>
        <w:t>ranno un contributo più ridotto.</w:t>
      </w:r>
    </w:p>
    <w:p w14:paraId="5E7E9FA4" w14:textId="77777777" w:rsidR="000F10FA" w:rsidRPr="00910177" w:rsidRDefault="000F10FA" w:rsidP="000F10FA">
      <w:pPr>
        <w:rPr>
          <w:rFonts w:eastAsia="Times New Roman"/>
          <w:sz w:val="20"/>
          <w:szCs w:val="20"/>
          <w:lang w:eastAsia="it-IT"/>
        </w:rPr>
      </w:pPr>
    </w:p>
    <w:p w14:paraId="6E80A7C8" w14:textId="266B8E4A" w:rsidR="000F10FA" w:rsidRDefault="000F10FA">
      <w:pPr>
        <w:rPr>
          <w:rFonts w:eastAsia="Times New Roman"/>
          <w:sz w:val="20"/>
          <w:szCs w:val="20"/>
          <w:lang w:eastAsia="it-IT"/>
        </w:rPr>
      </w:pPr>
    </w:p>
    <w:p w14:paraId="073E7D49" w14:textId="0359092E" w:rsidR="00EF0F84" w:rsidRDefault="00EF0F84">
      <w:pPr>
        <w:rPr>
          <w:rFonts w:eastAsia="Times New Roman"/>
          <w:sz w:val="20"/>
          <w:szCs w:val="20"/>
          <w:lang w:eastAsia="it-IT"/>
        </w:rPr>
      </w:pPr>
    </w:p>
    <w:p w14:paraId="09C1CAE8" w14:textId="6A91EBAA" w:rsidR="00EF0F84" w:rsidRDefault="00EF0F84">
      <w:pPr>
        <w:rPr>
          <w:rFonts w:eastAsia="Times New Roman"/>
          <w:sz w:val="20"/>
          <w:szCs w:val="20"/>
          <w:lang w:eastAsia="it-IT"/>
        </w:rPr>
      </w:pPr>
    </w:p>
    <w:p w14:paraId="7B0ABA3C" w14:textId="65979C10" w:rsidR="00EF0F84" w:rsidRDefault="00EF0F84">
      <w:pPr>
        <w:rPr>
          <w:rFonts w:eastAsia="Times New Roman"/>
          <w:sz w:val="20"/>
          <w:szCs w:val="20"/>
          <w:lang w:eastAsia="it-IT"/>
        </w:rPr>
      </w:pPr>
    </w:p>
    <w:p w14:paraId="044AECDB" w14:textId="496D3545" w:rsidR="00EF0F84" w:rsidRDefault="00EF0F84">
      <w:pPr>
        <w:rPr>
          <w:rFonts w:eastAsia="Times New Roman"/>
          <w:sz w:val="20"/>
          <w:szCs w:val="20"/>
          <w:lang w:eastAsia="it-IT"/>
        </w:rPr>
      </w:pPr>
    </w:p>
    <w:p w14:paraId="7DA17C3E" w14:textId="3728511B" w:rsidR="00EF0F84" w:rsidRDefault="00EF0F84">
      <w:pPr>
        <w:rPr>
          <w:rFonts w:eastAsia="Times New Roman"/>
          <w:sz w:val="20"/>
          <w:szCs w:val="20"/>
          <w:lang w:eastAsia="it-IT"/>
        </w:rPr>
      </w:pPr>
    </w:p>
    <w:p w14:paraId="20BC58F2" w14:textId="77777777" w:rsidR="00EF0F84" w:rsidRPr="00910177" w:rsidRDefault="00EF0F84">
      <w:pPr>
        <w:rPr>
          <w:rFonts w:eastAsia="Times New Roman"/>
          <w:sz w:val="20"/>
          <w:szCs w:val="20"/>
          <w:lang w:eastAsia="it-IT"/>
        </w:rPr>
      </w:pPr>
    </w:p>
    <w:p w14:paraId="577CD185" w14:textId="480ACB66" w:rsidR="00796CAE" w:rsidRPr="00910177" w:rsidRDefault="00796CAE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lastRenderedPageBreak/>
        <w:t>Modalità di richiesta del contributo</w:t>
      </w:r>
    </w:p>
    <w:p w14:paraId="0B1B7A94" w14:textId="77777777" w:rsidR="005467B4" w:rsidRPr="00910177" w:rsidRDefault="005467B4">
      <w:pPr>
        <w:rPr>
          <w:rFonts w:eastAsia="Times New Roman"/>
          <w:sz w:val="20"/>
          <w:szCs w:val="20"/>
          <w:lang w:eastAsia="it-IT"/>
        </w:rPr>
      </w:pPr>
    </w:p>
    <w:p w14:paraId="7E596F6C" w14:textId="48E4D5A8" w:rsidR="007F26CB" w:rsidRPr="001F0042" w:rsidRDefault="00291FDF">
      <w:pPr>
        <w:rPr>
          <w:rFonts w:eastAsia="Times New Roman"/>
          <w:color w:val="C00000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Possono fare richiesta di contributo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, tramite </w:t>
      </w:r>
      <w:r w:rsidR="00C01B6F" w:rsidRPr="006B64DD">
        <w:rPr>
          <w:rFonts w:eastAsia="Times New Roman"/>
          <w:sz w:val="20"/>
          <w:szCs w:val="20"/>
          <w:lang w:eastAsia="it-IT"/>
        </w:rPr>
        <w:t xml:space="preserve">un format prestabilito, </w:t>
      </w:r>
      <w:r w:rsidRPr="006B64DD">
        <w:rPr>
          <w:rFonts w:eastAsia="Times New Roman"/>
          <w:sz w:val="20"/>
          <w:szCs w:val="20"/>
          <w:lang w:eastAsia="it-IT"/>
        </w:rPr>
        <w:t>docenti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, </w:t>
      </w:r>
      <w:r w:rsidRPr="006B64DD">
        <w:rPr>
          <w:rFonts w:eastAsia="Times New Roman"/>
          <w:sz w:val="20"/>
          <w:szCs w:val="20"/>
          <w:lang w:eastAsia="it-IT"/>
        </w:rPr>
        <w:t xml:space="preserve">ricercatori 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e assegnisti </w:t>
      </w:r>
      <w:r w:rsidRPr="006B64DD">
        <w:rPr>
          <w:rFonts w:eastAsia="Times New Roman"/>
          <w:sz w:val="20"/>
          <w:szCs w:val="20"/>
          <w:lang w:eastAsia="it-IT"/>
        </w:rPr>
        <w:t>del dipartimento, anche inattivi.</w:t>
      </w:r>
      <w:r w:rsidR="009D122B" w:rsidRPr="00910177">
        <w:rPr>
          <w:rFonts w:eastAsia="Times New Roman"/>
          <w:sz w:val="20"/>
          <w:szCs w:val="20"/>
          <w:lang w:eastAsia="it-IT"/>
        </w:rPr>
        <w:t xml:space="preserve"> </w:t>
      </w:r>
      <w:r w:rsidR="00605093" w:rsidRPr="001F397D">
        <w:rPr>
          <w:rFonts w:eastAsia="Times New Roman"/>
          <w:b/>
          <w:sz w:val="20"/>
          <w:szCs w:val="20"/>
          <w:lang w:eastAsia="it-IT"/>
        </w:rPr>
        <w:t>Verrà data precedenza a chi non ha presentato domanda di finanziamento nel bando precedente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C01B6F" w:rsidRPr="00ED7CA0">
        <w:rPr>
          <w:rFonts w:eastAsia="Times New Roman"/>
          <w:sz w:val="20"/>
          <w:szCs w:val="20"/>
          <w:lang w:eastAsia="it-IT"/>
        </w:rPr>
        <w:t xml:space="preserve">Nel format </w:t>
      </w:r>
      <w:r w:rsidR="00826914" w:rsidRPr="00ED7CA0">
        <w:rPr>
          <w:rFonts w:eastAsia="Times New Roman"/>
          <w:sz w:val="20"/>
          <w:szCs w:val="20"/>
          <w:lang w:eastAsia="it-IT"/>
        </w:rPr>
        <w:t xml:space="preserve">il </w:t>
      </w:r>
      <w:r w:rsidR="00C01B6F" w:rsidRPr="00ED7CA0">
        <w:rPr>
          <w:rFonts w:eastAsia="Times New Roman"/>
          <w:sz w:val="20"/>
          <w:szCs w:val="20"/>
          <w:lang w:eastAsia="it-IT"/>
        </w:rPr>
        <w:t>richiedente dovrà indicare la tipologia di pubblicazione, la sede editoriale scelta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 e il preventivo richiesto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 (</w:t>
      </w:r>
      <w:r w:rsidR="00EF0F84" w:rsidRPr="00EF0F84">
        <w:rPr>
          <w:rFonts w:eastAsia="Times New Roman"/>
          <w:b/>
          <w:sz w:val="20"/>
          <w:szCs w:val="20"/>
          <w:u w:val="single"/>
          <w:lang w:eastAsia="it-IT"/>
        </w:rPr>
        <w:t xml:space="preserve">costo per TRADUZIONI &gt; circa 30 € senza IVA per 2000 battute; </w:t>
      </w:r>
      <w:r w:rsidR="00EF0F84">
        <w:rPr>
          <w:rFonts w:eastAsia="Times New Roman"/>
          <w:b/>
          <w:sz w:val="20"/>
          <w:szCs w:val="20"/>
          <w:u w:val="single"/>
          <w:lang w:eastAsia="it-IT"/>
        </w:rPr>
        <w:t xml:space="preserve">costo per </w:t>
      </w:r>
      <w:r w:rsidR="00EF0F84" w:rsidRPr="00EF0F84">
        <w:rPr>
          <w:rFonts w:eastAsia="Times New Roman"/>
          <w:b/>
          <w:sz w:val="20"/>
          <w:szCs w:val="20"/>
          <w:u w:val="single"/>
          <w:lang w:eastAsia="it-IT"/>
        </w:rPr>
        <w:t>REVISIONI &gt; circa 15 € senza IVA per 2000 battute</w:t>
      </w:r>
      <w:proofErr w:type="gramStart"/>
      <w:r w:rsidR="00EF0F84" w:rsidRPr="00EF0F84">
        <w:rPr>
          <w:rFonts w:eastAsia="Times New Roman"/>
          <w:b/>
          <w:sz w:val="20"/>
          <w:szCs w:val="20"/>
          <w:u w:val="single"/>
          <w:lang w:eastAsia="it-IT"/>
        </w:rPr>
        <w:t>]</w:t>
      </w:r>
      <w:r w:rsidR="00EF0F84">
        <w:rPr>
          <w:rFonts w:eastAsia="Times New Roman"/>
          <w:sz w:val="20"/>
          <w:szCs w:val="20"/>
          <w:u w:val="single"/>
          <w:lang w:eastAsia="it-IT"/>
        </w:rPr>
        <w:t xml:space="preserve"> </w:t>
      </w:r>
      <w:r w:rsidR="00605093" w:rsidRPr="00ED7CA0">
        <w:rPr>
          <w:rFonts w:eastAsia="Times New Roman"/>
          <w:sz w:val="20"/>
          <w:szCs w:val="20"/>
          <w:lang w:eastAsia="it-IT"/>
        </w:rPr>
        <w:t>)</w:t>
      </w:r>
      <w:proofErr w:type="gramEnd"/>
      <w:r w:rsidR="00237EA1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237EA1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Si </w:t>
      </w:r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dovrà </w:t>
      </w:r>
      <w:r w:rsidR="00237EA1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inoltre </w:t>
      </w:r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allegare un </w:t>
      </w:r>
      <w:proofErr w:type="spellStart"/>
      <w:r w:rsidR="00C01B6F" w:rsidRPr="001F0042">
        <w:rPr>
          <w:rFonts w:eastAsia="Times New Roman"/>
          <w:b/>
          <w:i/>
          <w:color w:val="C00000"/>
          <w:sz w:val="20"/>
          <w:szCs w:val="20"/>
          <w:lang w:eastAsia="it-IT"/>
        </w:rPr>
        <w:t>abstract</w:t>
      </w:r>
      <w:proofErr w:type="spellEnd"/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 del contributo</w:t>
      </w:r>
      <w:r w:rsidR="005A3D2B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 o l’indice del libro. </w:t>
      </w:r>
    </w:p>
    <w:p w14:paraId="5FF5D329" w14:textId="77777777" w:rsidR="005A3D2B" w:rsidRPr="00910177" w:rsidRDefault="005A3D2B">
      <w:pPr>
        <w:rPr>
          <w:rFonts w:eastAsia="Times New Roman"/>
          <w:sz w:val="20"/>
          <w:szCs w:val="20"/>
          <w:lang w:eastAsia="it-IT"/>
        </w:rPr>
      </w:pPr>
    </w:p>
    <w:p w14:paraId="70D9A113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9C79577" w14:textId="1989D353" w:rsidR="005467B4" w:rsidRPr="00910177" w:rsidRDefault="005467B4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 xml:space="preserve">Criteri </w:t>
      </w:r>
      <w:r w:rsidR="00796CAE" w:rsidRPr="00910177">
        <w:rPr>
          <w:rFonts w:eastAsia="Times New Roman"/>
          <w:b/>
          <w:sz w:val="20"/>
          <w:szCs w:val="20"/>
          <w:lang w:eastAsia="it-IT"/>
        </w:rPr>
        <w:t>di attribuzione</w:t>
      </w:r>
    </w:p>
    <w:p w14:paraId="75B735D1" w14:textId="77777777" w:rsidR="00C01B6F" w:rsidRPr="00910177" w:rsidRDefault="00C01B6F">
      <w:pPr>
        <w:rPr>
          <w:rFonts w:eastAsia="Times New Roman"/>
          <w:b/>
          <w:sz w:val="20"/>
          <w:szCs w:val="20"/>
          <w:lang w:eastAsia="it-IT"/>
        </w:rPr>
      </w:pPr>
    </w:p>
    <w:p w14:paraId="6A123CB0" w14:textId="653A0E48" w:rsidR="009B7159" w:rsidRPr="00910177" w:rsidRDefault="00C01B6F" w:rsidP="009B7159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La commissione </w:t>
      </w:r>
      <w:r w:rsidR="006B64DD">
        <w:rPr>
          <w:rFonts w:eastAsia="Times New Roman"/>
          <w:sz w:val="20"/>
          <w:szCs w:val="20"/>
          <w:lang w:eastAsia="it-IT"/>
        </w:rPr>
        <w:t>scientifica</w:t>
      </w:r>
      <w:r w:rsidRPr="00910177">
        <w:rPr>
          <w:rFonts w:eastAsia="Times New Roman"/>
          <w:sz w:val="20"/>
          <w:szCs w:val="20"/>
          <w:lang w:eastAsia="it-IT"/>
        </w:rPr>
        <w:t xml:space="preserve"> esaminerà le domande e assegnerà il contributo in base a criteri che rispecchiano gli obiettivi precedentemente espressi. </w:t>
      </w:r>
      <w:r w:rsidR="009B7159" w:rsidRPr="00910177">
        <w:rPr>
          <w:rFonts w:eastAsia="Times New Roman"/>
          <w:sz w:val="20"/>
          <w:szCs w:val="20"/>
          <w:lang w:eastAsia="it-IT"/>
        </w:rPr>
        <w:t xml:space="preserve">Si precisa che il contributo concesso potrà essere inferiore a seconda delle disponibilità del fondo “pubblicazioni”. </w:t>
      </w:r>
    </w:p>
    <w:p w14:paraId="10989109" w14:textId="292ACD49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4BB606AD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09FA" w:rsidRPr="00910177" w14:paraId="5B8C8385" w14:textId="77777777" w:rsidTr="006B64DD">
        <w:tc>
          <w:tcPr>
            <w:tcW w:w="9747" w:type="dxa"/>
          </w:tcPr>
          <w:p w14:paraId="6158B085" w14:textId="389E5FC1" w:rsidR="00CD09FA" w:rsidRPr="00910177" w:rsidRDefault="00CD09FA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b/>
                <w:sz w:val="20"/>
                <w:szCs w:val="20"/>
                <w:lang w:eastAsia="it-IT"/>
              </w:rPr>
              <w:t>Tipo di pubblicazione</w:t>
            </w:r>
          </w:p>
        </w:tc>
      </w:tr>
      <w:tr w:rsidR="00664AA0" w:rsidRPr="00910177" w14:paraId="79718930" w14:textId="77777777" w:rsidTr="00737382">
        <w:trPr>
          <w:trHeight w:val="539"/>
        </w:trPr>
        <w:tc>
          <w:tcPr>
            <w:tcW w:w="9747" w:type="dxa"/>
          </w:tcPr>
          <w:p w14:paraId="72E3DADA" w14:textId="77777777" w:rsidR="00664AA0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0EEDD7BB" w14:textId="77BB98DA" w:rsidR="00664AA0" w:rsidRPr="00910177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Primo gruppo</w:t>
            </w:r>
          </w:p>
        </w:tc>
      </w:tr>
      <w:tr w:rsidR="00CD09FA" w:rsidRPr="00910177" w14:paraId="4887C108" w14:textId="77777777" w:rsidTr="006B64DD">
        <w:tc>
          <w:tcPr>
            <w:tcW w:w="9747" w:type="dxa"/>
          </w:tcPr>
          <w:p w14:paraId="364A5EBF" w14:textId="7A3DC1A8" w:rsidR="00CD09FA" w:rsidRPr="00910177" w:rsidRDefault="00CD09FA" w:rsidP="007F26CB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4009AE6C" w14:textId="77777777" w:rsidTr="006B64DD">
        <w:tc>
          <w:tcPr>
            <w:tcW w:w="9747" w:type="dxa"/>
          </w:tcPr>
          <w:p w14:paraId="6CF29EC7" w14:textId="0C103FB8" w:rsidR="00CD09FA" w:rsidRPr="00910177" w:rsidRDefault="00CD09FA" w:rsidP="00826914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di livello internazionale</w:t>
            </w:r>
          </w:p>
        </w:tc>
      </w:tr>
      <w:tr w:rsidR="00CD09FA" w:rsidRPr="00910177" w14:paraId="1E8CB733" w14:textId="77777777" w:rsidTr="006B64DD">
        <w:tc>
          <w:tcPr>
            <w:tcW w:w="9747" w:type="dxa"/>
          </w:tcPr>
          <w:p w14:paraId="3F12E7CF" w14:textId="70E233AA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 a diffusione internazionale</w:t>
            </w:r>
          </w:p>
        </w:tc>
      </w:tr>
      <w:tr w:rsidR="00664AA0" w:rsidRPr="00910177" w14:paraId="13E2B909" w14:textId="77777777" w:rsidTr="00664AA0">
        <w:trPr>
          <w:trHeight w:val="404"/>
        </w:trPr>
        <w:tc>
          <w:tcPr>
            <w:tcW w:w="9747" w:type="dxa"/>
          </w:tcPr>
          <w:p w14:paraId="7682EF71" w14:textId="7452CD88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27A3DD28" w14:textId="77777777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1C5D8FE" w14:textId="69838B46" w:rsidR="00664AA0" w:rsidRPr="00910177" w:rsidRDefault="00664AA0" w:rsidP="00C51FD8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Secondo gruppo</w:t>
            </w:r>
          </w:p>
        </w:tc>
      </w:tr>
      <w:tr w:rsidR="00CD09FA" w:rsidRPr="00910177" w14:paraId="4E9EDDAF" w14:textId="77777777" w:rsidTr="006B64DD">
        <w:tc>
          <w:tcPr>
            <w:tcW w:w="9747" w:type="dxa"/>
          </w:tcPr>
          <w:p w14:paraId="4AB17364" w14:textId="2E3B5493" w:rsidR="00CD09FA" w:rsidRPr="00910177" w:rsidRDefault="00CD09FA" w:rsidP="007F26CB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  <w:lang w:eastAsia="it-IT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 </w:t>
            </w:r>
          </w:p>
        </w:tc>
      </w:tr>
      <w:tr w:rsidR="00CD09FA" w:rsidRPr="00910177" w14:paraId="188B6AEE" w14:textId="77777777" w:rsidTr="006B64DD">
        <w:tc>
          <w:tcPr>
            <w:tcW w:w="9747" w:type="dxa"/>
          </w:tcPr>
          <w:p w14:paraId="7C182B81" w14:textId="314075B4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stranieri a diffusione limitata</w:t>
            </w:r>
          </w:p>
        </w:tc>
      </w:tr>
      <w:tr w:rsidR="00400737" w:rsidRPr="00910177" w14:paraId="5CFFCBD8" w14:textId="77777777" w:rsidTr="006B64DD">
        <w:tc>
          <w:tcPr>
            <w:tcW w:w="9747" w:type="dxa"/>
          </w:tcPr>
          <w:p w14:paraId="4D1FEE24" w14:textId="7602FE77" w:rsidR="00400737" w:rsidRPr="00910177" w:rsidRDefault="00400737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di progetti di ricerca da presentare a bandi competitivi</w:t>
            </w:r>
          </w:p>
        </w:tc>
      </w:tr>
      <w:tr w:rsidR="00CD09FA" w:rsidRPr="00910177" w14:paraId="6AC5FD3F" w14:textId="77777777" w:rsidTr="006B64DD">
        <w:tc>
          <w:tcPr>
            <w:tcW w:w="9747" w:type="dxa"/>
          </w:tcPr>
          <w:p w14:paraId="2FF3AF2A" w14:textId="7400394E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</w:t>
            </w:r>
          </w:p>
        </w:tc>
      </w:tr>
      <w:tr w:rsidR="00664AA0" w:rsidRPr="00910177" w14:paraId="366A8043" w14:textId="77777777" w:rsidTr="002F7821">
        <w:trPr>
          <w:trHeight w:val="539"/>
        </w:trPr>
        <w:tc>
          <w:tcPr>
            <w:tcW w:w="9747" w:type="dxa"/>
          </w:tcPr>
          <w:p w14:paraId="5D3278D8" w14:textId="54682005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39A14D83" w14:textId="77777777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0D3C3AF" w14:textId="3EF1CC2C" w:rsidR="00664AA0" w:rsidRPr="00910177" w:rsidRDefault="00664AA0" w:rsidP="002F782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Terzo gruppo</w:t>
            </w:r>
          </w:p>
        </w:tc>
      </w:tr>
      <w:tr w:rsidR="00CD09FA" w:rsidRPr="00910177" w14:paraId="3982273C" w14:textId="77777777" w:rsidTr="006B64DD">
        <w:tc>
          <w:tcPr>
            <w:tcW w:w="9747" w:type="dxa"/>
          </w:tcPr>
          <w:p w14:paraId="019DC9FB" w14:textId="07F57D9D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sz w:val="20"/>
                <w:szCs w:val="20"/>
                <w:lang w:eastAsia="it-IT"/>
              </w:rPr>
              <w:t>Tutte le altre pubblicazioni (editori a diffusione locale, riviste straniere non scientifiche, etc.)</w:t>
            </w:r>
          </w:p>
        </w:tc>
      </w:tr>
    </w:tbl>
    <w:p w14:paraId="5A79B61C" w14:textId="77777777" w:rsidR="009B7159" w:rsidRPr="00910177" w:rsidRDefault="009B7159">
      <w:pPr>
        <w:rPr>
          <w:rFonts w:eastAsia="Times New Roman"/>
          <w:i/>
          <w:sz w:val="20"/>
          <w:szCs w:val="20"/>
          <w:highlight w:val="yellow"/>
          <w:lang w:eastAsia="it-IT"/>
        </w:rPr>
      </w:pPr>
    </w:p>
    <w:p w14:paraId="0702A0BC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5C9A9199" w14:textId="477BC414" w:rsidR="00C01B6F" w:rsidRPr="00910177" w:rsidRDefault="004E2F34" w:rsidP="00C01B6F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Criteri</w:t>
      </w:r>
      <w:r w:rsidR="00C01B6F" w:rsidRPr="00910177">
        <w:rPr>
          <w:rFonts w:eastAsia="Times New Roman"/>
          <w:b/>
          <w:sz w:val="20"/>
          <w:szCs w:val="20"/>
          <w:lang w:eastAsia="it-IT"/>
        </w:rPr>
        <w:t xml:space="preserve"> di valutazione ex-post</w:t>
      </w:r>
    </w:p>
    <w:p w14:paraId="30D088A7" w14:textId="2959CE97" w:rsidR="00C01B6F" w:rsidRPr="00A1291E" w:rsidRDefault="00A1291E" w:rsidP="00C01B6F">
      <w:pPr>
        <w:rPr>
          <w:rFonts w:eastAsia="Times New Roman"/>
          <w:b/>
          <w:color w:val="C00000"/>
          <w:sz w:val="20"/>
          <w:szCs w:val="20"/>
          <w:lang w:eastAsia="it-IT"/>
        </w:rPr>
      </w:pPr>
      <w:r w:rsidRPr="00A1291E">
        <w:rPr>
          <w:rFonts w:eastAsia="Times New Roman"/>
          <w:b/>
          <w:color w:val="C00000"/>
          <w:sz w:val="20"/>
          <w:szCs w:val="20"/>
          <w:lang w:eastAsia="it-IT"/>
        </w:rPr>
        <w:t xml:space="preserve">Entro 6 mesi dalla </w:t>
      </w:r>
      <w:r w:rsidR="007640D2">
        <w:rPr>
          <w:rFonts w:eastAsia="Times New Roman"/>
          <w:b/>
          <w:color w:val="C00000"/>
          <w:sz w:val="20"/>
          <w:szCs w:val="20"/>
          <w:lang w:eastAsia="it-IT"/>
        </w:rPr>
        <w:t>comunicazione dell’assegnazione</w:t>
      </w:r>
      <w:r w:rsidRPr="00A1291E">
        <w:rPr>
          <w:rFonts w:eastAsia="Times New Roman"/>
          <w:b/>
          <w:color w:val="C00000"/>
          <w:sz w:val="20"/>
          <w:szCs w:val="20"/>
          <w:lang w:eastAsia="it-IT"/>
        </w:rPr>
        <w:t xml:space="preserve"> il contributo dovrà essere speso.</w:t>
      </w:r>
    </w:p>
    <w:p w14:paraId="0ADD0878" w14:textId="6A701DC0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  <w:r w:rsidRPr="00A1291E">
        <w:rPr>
          <w:rFonts w:eastAsia="Times New Roman"/>
          <w:b/>
          <w:sz w:val="20"/>
          <w:szCs w:val="20"/>
          <w:lang w:eastAsia="it-IT"/>
        </w:rPr>
        <w:t xml:space="preserve">Entro </w:t>
      </w:r>
      <w:r w:rsidR="00A1291E" w:rsidRPr="00A1291E">
        <w:rPr>
          <w:rFonts w:eastAsia="Times New Roman"/>
          <w:b/>
          <w:sz w:val="20"/>
          <w:szCs w:val="20"/>
          <w:lang w:eastAsia="it-IT"/>
        </w:rPr>
        <w:t>12</w:t>
      </w:r>
      <w:r w:rsidR="00EA01C8" w:rsidRPr="00A1291E">
        <w:rPr>
          <w:rFonts w:eastAsia="Times New Roman"/>
          <w:b/>
          <w:sz w:val="20"/>
          <w:szCs w:val="20"/>
          <w:lang w:eastAsia="it-IT"/>
        </w:rPr>
        <w:t xml:space="preserve"> mesi </w:t>
      </w:r>
      <w:r w:rsidRPr="00A1291E">
        <w:rPr>
          <w:rFonts w:eastAsia="Times New Roman"/>
          <w:b/>
          <w:sz w:val="20"/>
          <w:szCs w:val="20"/>
          <w:lang w:eastAsia="it-IT"/>
        </w:rPr>
        <w:t xml:space="preserve">dall’erogazione del contributo sarà richiesto </w:t>
      </w:r>
      <w:r w:rsidR="00513062" w:rsidRPr="00A1291E">
        <w:rPr>
          <w:rFonts w:eastAsia="Times New Roman"/>
          <w:b/>
          <w:sz w:val="20"/>
          <w:szCs w:val="20"/>
          <w:lang w:eastAsia="it-IT"/>
        </w:rPr>
        <w:t xml:space="preserve">al docente e ricercatore assegnatario del contributo </w:t>
      </w:r>
      <w:r w:rsidRPr="00A1291E">
        <w:rPr>
          <w:rFonts w:eastAsia="Times New Roman"/>
          <w:b/>
          <w:sz w:val="20"/>
          <w:szCs w:val="20"/>
          <w:lang w:eastAsia="it-IT"/>
        </w:rPr>
        <w:t xml:space="preserve">un report </w:t>
      </w:r>
      <w:r w:rsidR="00513062" w:rsidRPr="00A1291E">
        <w:rPr>
          <w:rFonts w:eastAsia="Times New Roman"/>
          <w:b/>
          <w:sz w:val="20"/>
          <w:szCs w:val="20"/>
          <w:lang w:eastAsia="it-IT"/>
        </w:rPr>
        <w:t>sullo stato d’avanzamento della pubblicazione</w:t>
      </w:r>
      <w:r w:rsidR="00932339" w:rsidRPr="00A1291E">
        <w:rPr>
          <w:rFonts w:eastAsia="Times New Roman"/>
          <w:sz w:val="20"/>
          <w:szCs w:val="20"/>
          <w:lang w:eastAsia="it-IT"/>
        </w:rPr>
        <w:t xml:space="preserve">,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tramite l’inoltro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dell’eventuale lettera di accettazione/rifiuto nel caso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di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riviste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scientifiche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o degli editor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nel caso di collane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internazionali. Nei casi di articoli non accettati il docente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e ricercatore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s’impegna a sottoporre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6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mesi </w:t>
      </w:r>
      <w:r w:rsidR="00513062" w:rsidRPr="00910177">
        <w:rPr>
          <w:rFonts w:eastAsia="Times New Roman"/>
          <w:sz w:val="20"/>
          <w:szCs w:val="20"/>
          <w:lang w:eastAsia="it-IT"/>
        </w:rPr>
        <w:t>l’articolo presso un’altra rivista internazionale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sectPr w:rsidR="00C01B6F" w:rsidRPr="00910177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D80C" w14:textId="77777777" w:rsidR="00652CF4" w:rsidRDefault="00652CF4" w:rsidP="00826CAF">
      <w:pPr>
        <w:spacing w:line="240" w:lineRule="auto"/>
      </w:pPr>
      <w:r>
        <w:separator/>
      </w:r>
    </w:p>
  </w:endnote>
  <w:endnote w:type="continuationSeparator" w:id="0">
    <w:p w14:paraId="67EC9411" w14:textId="77777777" w:rsidR="00652CF4" w:rsidRDefault="00652CF4" w:rsidP="00826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595E" w14:textId="77777777" w:rsidR="00652CF4" w:rsidRDefault="00652CF4" w:rsidP="00826CAF">
      <w:pPr>
        <w:spacing w:line="240" w:lineRule="auto"/>
      </w:pPr>
      <w:r>
        <w:separator/>
      </w:r>
    </w:p>
  </w:footnote>
  <w:footnote w:type="continuationSeparator" w:id="0">
    <w:p w14:paraId="167606DD" w14:textId="77777777" w:rsidR="00652CF4" w:rsidRDefault="00652CF4" w:rsidP="00826CAF">
      <w:pPr>
        <w:spacing w:line="240" w:lineRule="auto"/>
      </w:pPr>
      <w:r>
        <w:continuationSeparator/>
      </w:r>
    </w:p>
  </w:footnote>
  <w:footnote w:id="1">
    <w:p w14:paraId="1597B507" w14:textId="062004EA" w:rsidR="00826CAF" w:rsidRPr="00822569" w:rsidRDefault="00826CAF">
      <w:pPr>
        <w:pStyle w:val="Testonotaapidipagina"/>
        <w:rPr>
          <w:sz w:val="20"/>
          <w:szCs w:val="20"/>
        </w:rPr>
      </w:pPr>
      <w:r w:rsidRPr="00822569">
        <w:rPr>
          <w:rStyle w:val="Rimandonotaapidipagina"/>
          <w:sz w:val="20"/>
          <w:szCs w:val="20"/>
        </w:rPr>
        <w:footnoteRef/>
      </w:r>
      <w:r w:rsidRPr="00822569">
        <w:rPr>
          <w:sz w:val="20"/>
          <w:szCs w:val="20"/>
        </w:rPr>
        <w:t xml:space="preserve"> Per docente ‘in mobilità’ si intende: docente di nuova assunzione (inclusi i passaggi da RTDB a PA e le progressioni interne), con presa di servizio nel periodo 201</w:t>
      </w:r>
      <w:r w:rsidR="00C5266C" w:rsidRPr="00822569">
        <w:rPr>
          <w:sz w:val="20"/>
          <w:szCs w:val="20"/>
        </w:rPr>
        <w:t>9-2021</w:t>
      </w:r>
      <w:r w:rsidRPr="00822569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14116D"/>
    <w:rsid w:val="001652D4"/>
    <w:rsid w:val="001C4641"/>
    <w:rsid w:val="001F0042"/>
    <w:rsid w:val="001F397D"/>
    <w:rsid w:val="00237EA1"/>
    <w:rsid w:val="002743AD"/>
    <w:rsid w:val="00291FDF"/>
    <w:rsid w:val="0029682F"/>
    <w:rsid w:val="00331CAD"/>
    <w:rsid w:val="00345CE1"/>
    <w:rsid w:val="00353123"/>
    <w:rsid w:val="00396EDF"/>
    <w:rsid w:val="003C3A04"/>
    <w:rsid w:val="003C3C48"/>
    <w:rsid w:val="003E57C2"/>
    <w:rsid w:val="00400737"/>
    <w:rsid w:val="004204DD"/>
    <w:rsid w:val="00436A04"/>
    <w:rsid w:val="0044297E"/>
    <w:rsid w:val="004476D3"/>
    <w:rsid w:val="00476BFA"/>
    <w:rsid w:val="004A67CF"/>
    <w:rsid w:val="004D47DC"/>
    <w:rsid w:val="004E2F34"/>
    <w:rsid w:val="00513062"/>
    <w:rsid w:val="00520691"/>
    <w:rsid w:val="005467B4"/>
    <w:rsid w:val="005703D4"/>
    <w:rsid w:val="00590ECC"/>
    <w:rsid w:val="005A3D2B"/>
    <w:rsid w:val="005E079D"/>
    <w:rsid w:val="00605093"/>
    <w:rsid w:val="00641F81"/>
    <w:rsid w:val="00650BE2"/>
    <w:rsid w:val="00652CF4"/>
    <w:rsid w:val="00664AA0"/>
    <w:rsid w:val="006908C0"/>
    <w:rsid w:val="006B1F82"/>
    <w:rsid w:val="006B64DD"/>
    <w:rsid w:val="006D75EB"/>
    <w:rsid w:val="00753367"/>
    <w:rsid w:val="007640D2"/>
    <w:rsid w:val="00796CAE"/>
    <w:rsid w:val="007F26CB"/>
    <w:rsid w:val="00822569"/>
    <w:rsid w:val="00826914"/>
    <w:rsid w:val="00826CAF"/>
    <w:rsid w:val="008C5169"/>
    <w:rsid w:val="008D70F6"/>
    <w:rsid w:val="00905892"/>
    <w:rsid w:val="00910177"/>
    <w:rsid w:val="00932339"/>
    <w:rsid w:val="009A62AE"/>
    <w:rsid w:val="009B7159"/>
    <w:rsid w:val="009D122B"/>
    <w:rsid w:val="009F525C"/>
    <w:rsid w:val="00A1291E"/>
    <w:rsid w:val="00A5197D"/>
    <w:rsid w:val="00A861B1"/>
    <w:rsid w:val="00AE003D"/>
    <w:rsid w:val="00B22804"/>
    <w:rsid w:val="00B70755"/>
    <w:rsid w:val="00BE1DD5"/>
    <w:rsid w:val="00BF0F26"/>
    <w:rsid w:val="00C01B6F"/>
    <w:rsid w:val="00C035E2"/>
    <w:rsid w:val="00C10FD7"/>
    <w:rsid w:val="00C5266C"/>
    <w:rsid w:val="00C82C79"/>
    <w:rsid w:val="00CC4C8E"/>
    <w:rsid w:val="00CD09FA"/>
    <w:rsid w:val="00CE1AFE"/>
    <w:rsid w:val="00DA615F"/>
    <w:rsid w:val="00E10622"/>
    <w:rsid w:val="00E755A6"/>
    <w:rsid w:val="00EA01C8"/>
    <w:rsid w:val="00ED7CA0"/>
    <w:rsid w:val="00EF0F84"/>
    <w:rsid w:val="00F56332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  <w15:docId w15:val="{00BFEDC0-8473-471A-9273-0EC8143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0509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6CAF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6CAF"/>
    <w:rPr>
      <w:rFonts w:eastAsia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26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Ricerca</cp:lastModifiedBy>
  <cp:revision>2</cp:revision>
  <cp:lastPrinted>2017-05-08T08:10:00Z</cp:lastPrinted>
  <dcterms:created xsi:type="dcterms:W3CDTF">2020-05-19T16:07:00Z</dcterms:created>
  <dcterms:modified xsi:type="dcterms:W3CDTF">2020-05-19T16:07:00Z</dcterms:modified>
</cp:coreProperties>
</file>